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B6" w:rsidRPr="00A02137" w:rsidRDefault="009F59B6" w:rsidP="009F59B6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D88C1E" wp14:editId="328453AF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3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198B32EC" wp14:editId="0C2D531E">
            <wp:extent cx="800100" cy="457200"/>
            <wp:effectExtent l="19050" t="0" r="0" b="0"/>
            <wp:docPr id="4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9F59B6" w:rsidRPr="00A02137" w:rsidRDefault="009F59B6" w:rsidP="009F59B6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01/2056-184, MB: 3324281,</w:t>
      </w:r>
    </w:p>
    <w:p w:rsidR="009F59B6" w:rsidRDefault="009F59B6" w:rsidP="009F59B6">
      <w:pPr>
        <w:spacing w:line="216" w:lineRule="auto"/>
        <w:ind w:right="2234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           E-mail: </w:t>
      </w:r>
      <w:r>
        <w:rPr>
          <w:color w:val="0000FF"/>
          <w:sz w:val="20"/>
        </w:rPr>
        <w:t xml:space="preserve"> </w:t>
      </w:r>
      <w:hyperlink r:id="rId6" w:history="1">
        <w:r w:rsidRPr="001B682A">
          <w:rPr>
            <w:rStyle w:val="Hiperveza"/>
            <w:sz w:val="20"/>
          </w:rPr>
          <w:t>ured@os-vugrovec-kasina.skole.hr</w:t>
        </w:r>
      </w:hyperlink>
    </w:p>
    <w:p w:rsidR="009F59B6" w:rsidRPr="00C11274" w:rsidRDefault="009F59B6" w:rsidP="009F59B6">
      <w:pPr>
        <w:spacing w:line="216" w:lineRule="auto"/>
        <w:ind w:right="2234"/>
        <w:rPr>
          <w:sz w:val="20"/>
        </w:rPr>
      </w:pPr>
      <w:proofErr w:type="spellStart"/>
      <w:r>
        <w:rPr>
          <w:sz w:val="20"/>
        </w:rPr>
        <w:t>Kašina</w:t>
      </w:r>
      <w:proofErr w:type="spellEnd"/>
      <w:r>
        <w:rPr>
          <w:sz w:val="20"/>
        </w:rPr>
        <w:t>, 12. lipnja 2019</w:t>
      </w:r>
      <w:r w:rsidRPr="00C11274">
        <w:rPr>
          <w:sz w:val="20"/>
        </w:rPr>
        <w:t>.</w:t>
      </w:r>
    </w:p>
    <w:p w:rsidR="009F59B6" w:rsidRPr="00A02137" w:rsidRDefault="009F59B6" w:rsidP="009F59B6">
      <w:pPr>
        <w:spacing w:line="216" w:lineRule="auto"/>
        <w:ind w:right="2234"/>
        <w:rPr>
          <w:color w:val="0000FF"/>
          <w:sz w:val="20"/>
        </w:rPr>
      </w:pPr>
    </w:p>
    <w:p w:rsidR="009F59B6" w:rsidRDefault="009F59B6" w:rsidP="009F59B6">
      <w:pPr>
        <w:pStyle w:val="naslov"/>
        <w:shd w:val="clear" w:color="auto" w:fill="F2FCFC"/>
        <w:spacing w:before="30" w:beforeAutospacing="0" w:after="150" w:afterAutospacing="0"/>
        <w:jc w:val="center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 xml:space="preserve">OBAVIJEST O </w:t>
      </w:r>
      <w:r>
        <w:rPr>
          <w:rFonts w:ascii="Verdana" w:hAnsi="Verdana"/>
          <w:b/>
          <w:bCs/>
          <w:color w:val="000000"/>
          <w:sz w:val="21"/>
          <w:szCs w:val="21"/>
        </w:rPr>
        <w:t>UKLJUČIVANJU U PROGRAM</w:t>
      </w:r>
      <w:bookmarkStart w:id="0" w:name="_GoBack"/>
      <w:bookmarkEnd w:id="0"/>
      <w:r>
        <w:rPr>
          <w:rFonts w:ascii="Verdana" w:hAnsi="Verdana"/>
          <w:b/>
          <w:bCs/>
          <w:color w:val="000000"/>
          <w:sz w:val="21"/>
          <w:szCs w:val="21"/>
        </w:rPr>
        <w:t xml:space="preserve"> PRODUŽENOG BORAVKA</w:t>
      </w:r>
    </w:p>
    <w:p w:rsidR="009F59B6" w:rsidRPr="00C11274" w:rsidRDefault="009F59B6" w:rsidP="009F59B6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hr-HR"/>
        </w:rPr>
      </w:pPr>
      <w:r w:rsidRPr="00C112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(izvadak iz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hr-HR"/>
        </w:rPr>
        <w:t xml:space="preserve">Programa </w:t>
      </w:r>
      <w:r w:rsidRPr="00C11274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hr-HR"/>
        </w:rPr>
        <w:t>javnih potreba u osnovnom odgoju i o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hr-HR"/>
        </w:rPr>
        <w:t>brazovanju Grada Zagreba za 2019</w:t>
      </w:r>
      <w:r w:rsidRPr="00C11274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hr-HR"/>
        </w:rPr>
        <w:t>, Služb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hr-HR"/>
        </w:rPr>
        <w:t>eni glasnik Grada Zagreb, br. 25 od 21. prosinca 2018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hr-HR"/>
        </w:rPr>
        <w:t>.)</w:t>
      </w:r>
    </w:p>
    <w:p w:rsidR="009F59B6" w:rsidRPr="009F59B6" w:rsidRDefault="009F59B6" w:rsidP="009F5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59B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Sukladno odredbama Državnoga pedagoškog standarda osnovnoškolskog sustava odgoja i obrazovanja nastava za učenike u odgojno-obrazovnim skupinama produženog boravka organizira se u prijepodnevnim satima, a ostale aktivnosti nakon završetka redovite nastave.</w:t>
      </w:r>
    </w:p>
    <w:p w:rsidR="009F59B6" w:rsidRPr="009F59B6" w:rsidRDefault="009F59B6" w:rsidP="009F59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59B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Dnevno trajanje produženog boravka je od 12 do 17 sati, a škole ga usklađuju s potrebama zaposlenih roditelja te svojim organizacijskim, kadrovskim i prostornim uvjetima.</w:t>
      </w:r>
    </w:p>
    <w:p w:rsidR="009F59B6" w:rsidRPr="009F59B6" w:rsidRDefault="009F59B6" w:rsidP="009F5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59B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Preporuka za ustroj rada u produženom boravku:</w:t>
      </w:r>
    </w:p>
    <w:p w:rsidR="009F59B6" w:rsidRPr="009F59B6" w:rsidRDefault="009F59B6" w:rsidP="009F59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59B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6"/>
        <w:gridCol w:w="4914"/>
      </w:tblGrid>
      <w:tr w:rsidR="009F59B6" w:rsidRPr="009F59B6" w:rsidTr="009F59B6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59B6" w:rsidRPr="009F59B6" w:rsidRDefault="009F59B6" w:rsidP="009F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F5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od 12 do 14 sati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59B6" w:rsidRPr="009F59B6" w:rsidRDefault="009F59B6" w:rsidP="009F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F5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slobodno ustrojeno vrijeme koje uključuje objed i relaksirajuće aktivnosti (sportske, umjetničke...)</w:t>
            </w:r>
          </w:p>
        </w:tc>
      </w:tr>
      <w:tr w:rsidR="009F59B6" w:rsidRPr="009F59B6" w:rsidTr="009F59B6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59B6" w:rsidRPr="009F59B6" w:rsidRDefault="009F59B6" w:rsidP="009F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F5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od 14 do 17 sati, odnosno do dolaska roditelja/staratelja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59B6" w:rsidRPr="009F59B6" w:rsidRDefault="009F59B6" w:rsidP="009F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F5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učitelj/</w:t>
            </w:r>
            <w:proofErr w:type="spellStart"/>
            <w:r w:rsidRPr="009F5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ica</w:t>
            </w:r>
            <w:proofErr w:type="spellEnd"/>
            <w:r w:rsidRPr="009F5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organizira rad za učenike: pisanje domaće zadaće, samostalno učenje i ostale kreativne aktivnosti, u skladu s potrebama odgojno-obrazovnog procesa i interesima učenika</w:t>
            </w:r>
          </w:p>
        </w:tc>
      </w:tr>
    </w:tbl>
    <w:p w:rsidR="009F59B6" w:rsidRPr="009F59B6" w:rsidRDefault="009F59B6" w:rsidP="009F59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59B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9F59B6" w:rsidRPr="009F59B6" w:rsidRDefault="009F59B6" w:rsidP="009F5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59B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Za odgojno-obrazovnu skupinu učenika u produženom boravku zaduženi su i učitelj koji održava redovitu nastavu i učitelj koji realizira aktivnosti u produženom boravku te ostali članovi stručnog aktiva (učitelj vjeronauka i stranog jezika). Zajednički planiraju i programiraju svoj i rad učenika (godišnje, mjesečno i tjedno), u skladu sa svrhom, ciljevima i zadaćama nastavnog programa, uzimajući u obzir dob i mogućnosti učenika. Djeluju jedinstveno, suradnički, dogovorno, sveobuhvatno i integrirano prema razrednom odjelu/skupini i roditeljima. Ovaj neobvezni oblik rada za učenike ne smije biti zasićen prezahtjevnim obrazovnim aktivnostima, a učiteljima omogućuje promociju vlastite kreativnosti u odabiru sredstava za rad, nastavnih metoda i oblika rada, sa svrhom postizanja maksimalnog razvoja svih učenikovih potencijala. Učitelji razredne nastave koji rade u produženom boravku sklapaju sa školom ugovor o radu te imaju ista prava i obveze kao i drugi učitelji škole.</w:t>
      </w:r>
    </w:p>
    <w:p w:rsidR="009F59B6" w:rsidRPr="009F59B6" w:rsidRDefault="009F59B6" w:rsidP="009F59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59B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9F59B6" w:rsidRPr="009F59B6" w:rsidTr="009F59B6">
        <w:tc>
          <w:tcPr>
            <w:tcW w:w="9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59B6" w:rsidRPr="009F59B6" w:rsidRDefault="009F59B6" w:rsidP="009F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F5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PRIORITET PRI UKLJUČIVANJU U PRODUŽENI BORAVAK IMA:</w:t>
            </w:r>
          </w:p>
        </w:tc>
      </w:tr>
      <w:tr w:rsidR="009F59B6" w:rsidRPr="009F59B6" w:rsidTr="009F59B6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59B6" w:rsidRPr="009F59B6" w:rsidRDefault="009F59B6" w:rsidP="009F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F5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dijete čija su oba roditelja zaposlena ili dijete/djeca zaposlenoga samohranog roditelja, koji koriste pravo na novčanu pomoć u sustavu socijalne skrbi</w:t>
            </w:r>
          </w:p>
        </w:tc>
      </w:tr>
      <w:tr w:rsidR="009F59B6" w:rsidRPr="009F59B6" w:rsidTr="009F59B6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59B6" w:rsidRPr="009F59B6" w:rsidRDefault="009F59B6" w:rsidP="009F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F5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dijete invalida Domovinskog rata, ako je drugi roditelj zaposlen</w:t>
            </w:r>
          </w:p>
        </w:tc>
      </w:tr>
      <w:tr w:rsidR="009F59B6" w:rsidRPr="009F59B6" w:rsidTr="009F59B6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59B6" w:rsidRPr="009F59B6" w:rsidRDefault="009F59B6" w:rsidP="009F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F5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dijete s teškoćama u razvoju</w:t>
            </w:r>
          </w:p>
        </w:tc>
      </w:tr>
      <w:tr w:rsidR="009F59B6" w:rsidRPr="009F59B6" w:rsidTr="009F59B6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59B6" w:rsidRPr="009F59B6" w:rsidRDefault="009F59B6" w:rsidP="009F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F5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dijete bez roditelja ili zanemarenoga roditeljskog staranja</w:t>
            </w:r>
          </w:p>
        </w:tc>
      </w:tr>
      <w:tr w:rsidR="009F59B6" w:rsidRPr="009F59B6" w:rsidTr="009F59B6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59B6" w:rsidRPr="009F59B6" w:rsidRDefault="009F59B6" w:rsidP="009F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F5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dijete koje živi u teškim zdravstvenim i socijalnim uvjetima</w:t>
            </w:r>
          </w:p>
        </w:tc>
      </w:tr>
      <w:tr w:rsidR="009F59B6" w:rsidRPr="009F59B6" w:rsidTr="009F59B6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59B6" w:rsidRPr="009F59B6" w:rsidRDefault="009F59B6" w:rsidP="009F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F5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dijete koje prima dječji doplatak</w:t>
            </w:r>
          </w:p>
        </w:tc>
      </w:tr>
    </w:tbl>
    <w:p w:rsidR="009F59B6" w:rsidRPr="009F59B6" w:rsidRDefault="009F59B6" w:rsidP="009F59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59B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9F59B6" w:rsidRPr="009F59B6" w:rsidRDefault="009F59B6" w:rsidP="009F5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59B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Dokumente s dokazima o ispunjavanju navedenih uvjeta roditelji, odnosno staratelji učenika dostavljaju školi. Ako se za uključivanje u produženi boravak prijavi veći broj učenika, a škola zbog ograničenih prostornih, kadrovskih i drugih organizacijskih uvjeta ne može povećati broj odgojno-obrazovnih skupina, prioritet pri uključivanju u produženi boravak škola utvrđuje na osnovi navedenih kriterija.</w:t>
      </w:r>
    </w:p>
    <w:p w:rsidR="009F59B6" w:rsidRPr="009F59B6" w:rsidRDefault="009F59B6" w:rsidP="009F5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Za 2019./2020</w:t>
      </w:r>
      <w:r w:rsidRPr="009F59B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 planira se jedinstven mjesečni iznos sudjelovanja roditelja učenika u cijeni programa produženog boravka:</w:t>
      </w:r>
    </w:p>
    <w:p w:rsidR="009F59B6" w:rsidRPr="009F59B6" w:rsidRDefault="009F59B6" w:rsidP="009F59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59B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56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842"/>
      </w:tblGrid>
      <w:tr w:rsidR="009F59B6" w:rsidRPr="009F59B6" w:rsidTr="009F59B6">
        <w:trPr>
          <w:jc w:val="center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59B6" w:rsidRPr="009F59B6" w:rsidRDefault="009F59B6" w:rsidP="009F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5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za učenike I., II. i III. razreda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59B6" w:rsidRPr="009F59B6" w:rsidRDefault="009F59B6" w:rsidP="009F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5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200,00 kuna</w:t>
            </w:r>
          </w:p>
        </w:tc>
      </w:tr>
      <w:tr w:rsidR="009F59B6" w:rsidRPr="009F59B6" w:rsidTr="009F59B6">
        <w:trPr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59B6" w:rsidRPr="009F59B6" w:rsidRDefault="009F59B6" w:rsidP="009F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5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za učenike IV. razreda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59B6" w:rsidRPr="009F59B6" w:rsidRDefault="009F59B6" w:rsidP="009F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5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350,00 kuna</w:t>
            </w:r>
          </w:p>
        </w:tc>
      </w:tr>
    </w:tbl>
    <w:p w:rsidR="009F59B6" w:rsidRPr="009F59B6" w:rsidRDefault="009F59B6" w:rsidP="009F59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59B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9F59B6" w:rsidRPr="009F59B6" w:rsidRDefault="009F59B6" w:rsidP="009F59B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59B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lastRenderedPageBreak/>
        <w:t>Iznos sudjelovanja roditelja u cijeni programa plaća se za 10 mjeseci (rujan - lipanj) i može se umanjiti samo ako roditelji ostvaruju olakšice u plaćanju utvrđene ovim programom.</w:t>
      </w:r>
    </w:p>
    <w:p w:rsidR="009F59B6" w:rsidRPr="009F59B6" w:rsidRDefault="009F59B6" w:rsidP="009F59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59B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9F59B6" w:rsidRPr="009F59B6" w:rsidTr="009F59B6">
        <w:tc>
          <w:tcPr>
            <w:tcW w:w="9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59B6" w:rsidRPr="009F59B6" w:rsidRDefault="009F59B6" w:rsidP="009F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F5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OLAKŠICE U PLAĆANJU IMAJU RODITELJI UČENIKA S PREBIVALIŠTEM NA PODRUČJU GRADA ZAGREBA ZA:</w:t>
            </w:r>
          </w:p>
        </w:tc>
      </w:tr>
      <w:tr w:rsidR="009F59B6" w:rsidRPr="009F59B6" w:rsidTr="009F59B6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59B6" w:rsidRPr="009F59B6" w:rsidRDefault="009F59B6" w:rsidP="009F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F5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dijete osobe s invaliditetom (100% i 90%) - oslobađa se obveze sudjelovanja u cijeni programa</w:t>
            </w:r>
          </w:p>
        </w:tc>
      </w:tr>
      <w:tr w:rsidR="009F59B6" w:rsidRPr="009F59B6" w:rsidTr="009F59B6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59B6" w:rsidRPr="009F59B6" w:rsidRDefault="009F59B6" w:rsidP="009F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F5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dijete osobe s invaliditetom (od 80% do 60%) - plaća 50% od iznosa sudjelovanja u cijeni programa</w:t>
            </w:r>
          </w:p>
        </w:tc>
      </w:tr>
      <w:tr w:rsidR="009F59B6" w:rsidRPr="009F59B6" w:rsidTr="009F59B6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59B6" w:rsidRPr="009F59B6" w:rsidRDefault="009F59B6" w:rsidP="009F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F5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dijete osobe s invaliditetom (50% i manje) - plaća 75% od iznosa sudjelovanja u cijeni programa</w:t>
            </w:r>
          </w:p>
        </w:tc>
      </w:tr>
      <w:tr w:rsidR="009F59B6" w:rsidRPr="009F59B6" w:rsidTr="009F59B6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59B6" w:rsidRPr="009F59B6" w:rsidRDefault="009F59B6" w:rsidP="009F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F5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treće i svako daljnje dijete iste obitelji u programu produženog boravka - oslobađa se obveze sudjelovanja u cijeni programa</w:t>
            </w:r>
          </w:p>
        </w:tc>
      </w:tr>
      <w:tr w:rsidR="009F59B6" w:rsidRPr="009F59B6" w:rsidTr="009F59B6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59B6" w:rsidRPr="009F59B6" w:rsidRDefault="009F59B6" w:rsidP="009F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F5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drugo dijete iste obitelji u programu produženog boravka - plaća 75% od iznosa sudjelovanja u cijeni programa</w:t>
            </w:r>
          </w:p>
        </w:tc>
      </w:tr>
      <w:tr w:rsidR="009F59B6" w:rsidRPr="009F59B6" w:rsidTr="009F59B6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59B6" w:rsidRPr="009F59B6" w:rsidRDefault="009F59B6" w:rsidP="009F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F5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dijete samohranog roditelja - plaća 75% od iznosa sudjelovanja u cijeni programa</w:t>
            </w:r>
          </w:p>
        </w:tc>
      </w:tr>
      <w:tr w:rsidR="009F59B6" w:rsidRPr="009F59B6" w:rsidTr="009F59B6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59B6" w:rsidRPr="009F59B6" w:rsidRDefault="009F59B6" w:rsidP="009F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F5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dijete ili njegova obitelj koja se koristi pravom na zajamčenu minimalnu naknadu u sustavu socijalne skrbi - oslobađa se obveze sudjelovanja u cijeni programa</w:t>
            </w:r>
          </w:p>
        </w:tc>
      </w:tr>
      <w:tr w:rsidR="009F59B6" w:rsidRPr="009F59B6" w:rsidTr="009F59B6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59B6" w:rsidRPr="009F59B6" w:rsidRDefault="009F59B6" w:rsidP="009F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F5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Gradski ured za obrazovanje utvrđuje pravo na oslobađanje, odnosno smanjivanje obveze sudjelovanja roditelja u cijeni programa za posebne slučajeve izvan utvrđenog sustava olakšica, a na osnovi obrazloženog zahtjeva škole u suradnji s centrima za socijalnu skrb, zdravstvenim i drugim nadležnim ustanovama.</w:t>
            </w:r>
          </w:p>
        </w:tc>
      </w:tr>
    </w:tbl>
    <w:p w:rsidR="009F59B6" w:rsidRPr="009F59B6" w:rsidRDefault="009F59B6" w:rsidP="009F59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59B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9F59B6" w:rsidRPr="009F59B6" w:rsidRDefault="009F59B6" w:rsidP="009F5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59B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Osnovne škole će utvrditi pravo na olakšice u plaćanju na temelju sljedećih dokaza:</w:t>
      </w:r>
    </w:p>
    <w:p w:rsidR="009F59B6" w:rsidRPr="009F59B6" w:rsidRDefault="009F59B6" w:rsidP="009F59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59B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9F59B6" w:rsidRPr="009F59B6" w:rsidTr="009F59B6">
        <w:tc>
          <w:tcPr>
            <w:tcW w:w="9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59B6" w:rsidRPr="009F59B6" w:rsidRDefault="009F59B6" w:rsidP="009F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F5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1. </w:t>
            </w:r>
            <w:r w:rsidRPr="009F5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r-HR"/>
              </w:rPr>
              <w:t>dokaz o prebivalištu djeteta</w:t>
            </w:r>
            <w:r w:rsidRPr="009F5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 uvjerenje MUP-a o prebivalištu djeteta ili pisana privola roditelja da gradska školska ustanova može sama - preko nadležnog gradskog ureda provjeriti podatak o prebivalištu djeteta u evidenciji prebivališta i boravišta građana</w:t>
            </w:r>
          </w:p>
        </w:tc>
      </w:tr>
      <w:tr w:rsidR="009F59B6" w:rsidRPr="009F59B6" w:rsidTr="009F59B6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59B6" w:rsidRPr="009F59B6" w:rsidRDefault="009F59B6" w:rsidP="009F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F5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2. </w:t>
            </w:r>
            <w:r w:rsidRPr="009F5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r-HR"/>
              </w:rPr>
              <w:t>dokazi o samohranosti roditelja</w:t>
            </w:r>
            <w:r w:rsidRPr="009F5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 rodni list djeteta, smrtni list za preminulog roditelja/staratelja ili potvrda o nestanku drugog roditelja/staratelja ili rješenje Centra za socijalnu skrb o privremenom uzdržavanju djeteta</w:t>
            </w:r>
          </w:p>
        </w:tc>
      </w:tr>
      <w:tr w:rsidR="009F59B6" w:rsidRPr="009F59B6" w:rsidTr="009F59B6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59B6" w:rsidRPr="009F59B6" w:rsidRDefault="009F59B6" w:rsidP="009F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F5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3. </w:t>
            </w:r>
            <w:r w:rsidRPr="009F5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r-HR"/>
              </w:rPr>
              <w:t>dokaz o statusu osobe s invaliditetom i postotku invalidnosti</w:t>
            </w:r>
            <w:r w:rsidRPr="009F5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 rješenje o statusu invalida Domovinskog rata s podatkom o postotku invalidnosti, odnosno rješenje o statusu osobe s invaliditetom i postotku invalidnosti</w:t>
            </w:r>
          </w:p>
        </w:tc>
      </w:tr>
      <w:tr w:rsidR="009F59B6" w:rsidRPr="009F59B6" w:rsidTr="009F59B6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59B6" w:rsidRPr="009F59B6" w:rsidRDefault="009F59B6" w:rsidP="009F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F5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4. </w:t>
            </w:r>
            <w:r w:rsidRPr="009F5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r-HR"/>
              </w:rPr>
              <w:t>dokazi o pravu na zajamčenu minimalnu naknadu</w:t>
            </w:r>
            <w:r w:rsidRPr="009F5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 rješenje Centra za socijalnu skrb o pravu na zajamčenu minimalnu naknadu.</w:t>
            </w:r>
          </w:p>
        </w:tc>
      </w:tr>
    </w:tbl>
    <w:p w:rsidR="009F59B6" w:rsidRPr="009F59B6" w:rsidRDefault="009F59B6" w:rsidP="009F59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59B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9F59B6" w:rsidRPr="009F59B6" w:rsidRDefault="009F59B6" w:rsidP="009F5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59B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Ako roditelj/staratelj učenika ostvaruje olakšicu po više osnova, primjenjuje se jedna olakšica koja je za roditelja najpovoljnija. Iznos sudjelovanja roditelja/staratelja učenika u cijeni programa produženog boravka utvrđuju osnovne škole na temelju dostavljene dokumentacije, a prije potpisivanja ugovora što ga osnovna škola sklapa s roditeljem/starateljem učenika za svaku školsku godinu.</w:t>
      </w:r>
    </w:p>
    <w:p w:rsidR="009F59B6" w:rsidRPr="009F59B6" w:rsidRDefault="009F59B6" w:rsidP="009F59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59B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Sredstva za opremanje produženog boravka raspoređuju se na osnovi iskazanih potreba škole u okviru sredstava osiguranih u Proračunu Grada Zagreba za 2019.</w:t>
      </w:r>
    </w:p>
    <w:p w:rsidR="009F59B6" w:rsidRDefault="009F59B6" w:rsidP="009F59B6">
      <w:pP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</w:pPr>
    </w:p>
    <w:p w:rsidR="00C24FFD" w:rsidRDefault="00C24FFD"/>
    <w:sectPr w:rsidR="00C24FFD" w:rsidSect="003A5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B6"/>
    <w:rsid w:val="009F59B6"/>
    <w:rsid w:val="00C2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9942"/>
  <w15:chartTrackingRefBased/>
  <w15:docId w15:val="{C3E1C70A-B022-4EB3-86F6-8ED3BA03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B6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qFormat/>
    <w:rsid w:val="009F59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Naslov3">
    <w:name w:val="heading 3"/>
    <w:basedOn w:val="Normal"/>
    <w:next w:val="Normal"/>
    <w:link w:val="Naslov3Char"/>
    <w:qFormat/>
    <w:rsid w:val="009F59B6"/>
    <w:pPr>
      <w:keepNext/>
      <w:tabs>
        <w:tab w:val="left" w:pos="1980"/>
        <w:tab w:val="left" w:pos="9180"/>
        <w:tab w:val="right" w:pos="9406"/>
      </w:tabs>
      <w:spacing w:after="0" w:line="240" w:lineRule="auto"/>
      <w:ind w:left="1980"/>
      <w:outlineLvl w:val="2"/>
    </w:pPr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9F59B6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9F59B6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customStyle="1" w:styleId="naslov">
    <w:name w:val="naslov"/>
    <w:basedOn w:val="Normal"/>
    <w:rsid w:val="009F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F59B6"/>
    <w:rPr>
      <w:color w:val="0563C1" w:themeColor="hyperlink"/>
      <w:u w:val="single"/>
    </w:rPr>
  </w:style>
  <w:style w:type="character" w:customStyle="1" w:styleId="apple-converted-space">
    <w:name w:val="apple-converted-space"/>
    <w:basedOn w:val="Zadanifontodlomka"/>
    <w:rsid w:val="009F5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vugrovec-kasina.skole.h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2019-09-04T08:52:00Z</dcterms:created>
  <dcterms:modified xsi:type="dcterms:W3CDTF">2019-09-04T08:57:00Z</dcterms:modified>
</cp:coreProperties>
</file>