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06E" w:rsidRDefault="006E306E" w:rsidP="006E306E">
      <w:r>
        <w:t xml:space="preserve">Prije korištenja tableta potrebno je proučiti </w:t>
      </w:r>
      <w:bookmarkStart w:id="0" w:name="_GoBack"/>
      <w:bookmarkEnd w:id="0"/>
      <w:r>
        <w:t>upute u nastavku ove obavijesti.</w:t>
      </w:r>
    </w:p>
    <w:p w:rsidR="003230BD" w:rsidRDefault="006E306E" w:rsidP="000B29B7">
      <w:pPr>
        <w:jc w:val="both"/>
      </w:pPr>
      <w:r>
        <w:t xml:space="preserve">Važno: </w:t>
      </w:r>
    </w:p>
    <w:p w:rsidR="003230BD" w:rsidRDefault="003230BD" w:rsidP="000B29B7">
      <w:pPr>
        <w:jc w:val="both"/>
      </w:pPr>
      <w:r>
        <w:t>U</w:t>
      </w:r>
      <w:r w:rsidR="006E306E">
        <w:t>čenici tablete nose u školu samo kad je pojedini učitelj prethodno obavijestio učenike da će se koristiti tableti. U pravilu se te dane ne nose udžbenici za taj predmet kako torba ne bi bila preteška.</w:t>
      </w:r>
      <w:r w:rsidR="000B29B7">
        <w:t xml:space="preserve"> </w:t>
      </w:r>
      <w:r w:rsidR="006E306E">
        <w:t>Tableti se ne smiju koristiti na školskim hodnicima i pod nastavom ukoliko nastavnik nije dao dopuštenje.</w:t>
      </w:r>
      <w:r w:rsidR="000B29B7">
        <w:t xml:space="preserve"> </w:t>
      </w:r>
      <w:r w:rsidR="006E306E">
        <w:t>Iako tableti imaju zaštitni etui, preporuka je da ih se u torbi nosi u kutiji.</w:t>
      </w:r>
      <w:r w:rsidR="000B29B7">
        <w:t xml:space="preserve"> </w:t>
      </w:r>
    </w:p>
    <w:p w:rsidR="003230BD" w:rsidRDefault="006E306E" w:rsidP="000B29B7">
      <w:pPr>
        <w:jc w:val="both"/>
      </w:pPr>
      <w:r>
        <w:t xml:space="preserve">Stigao je i dio SIM kartica pomoću kojih će se učenici moći priključiti na internet dok škola ne dobije </w:t>
      </w:r>
      <w:proofErr w:type="spellStart"/>
      <w:r>
        <w:t>WiFi</w:t>
      </w:r>
      <w:proofErr w:type="spellEnd"/>
      <w:r>
        <w:t xml:space="preserve"> mrežu. Ostatak SIM kartica operatera Hrvatski Telekom još čekamo. Na SIM karticama je uključeno 2,5GB internetskog prometa mjesečno, s tim da je internetski promet za aplikacije i internetske stranice izdavača neograničen (neće trošiti taj paket od 2,5 GB).</w:t>
      </w:r>
    </w:p>
    <w:p w:rsidR="003230BD" w:rsidRDefault="006E306E" w:rsidP="000B29B7">
      <w:pPr>
        <w:jc w:val="both"/>
      </w:pPr>
      <w:r>
        <w:t xml:space="preserve">SIM kartica se smije umetati u uređaj tek kad je </w:t>
      </w:r>
      <w:proofErr w:type="spellStart"/>
      <w:r>
        <w:t>tablet</w:t>
      </w:r>
      <w:proofErr w:type="spellEnd"/>
      <w:r>
        <w:t xml:space="preserve"> ugašen - u suprotnom se krše uvjeti jamstva. Kako bi mobilni internet radio, potrebno je postaviti APN postavke prema uputama </w:t>
      </w:r>
      <w:r w:rsidR="003230BD">
        <w:t>niže u dokumentu</w:t>
      </w:r>
      <w:r>
        <w:t>.</w:t>
      </w:r>
      <w:r w:rsidR="000B29B7">
        <w:t xml:space="preserve"> </w:t>
      </w:r>
    </w:p>
    <w:p w:rsidR="006E306E" w:rsidRDefault="006E306E" w:rsidP="000B29B7">
      <w:pPr>
        <w:jc w:val="both"/>
      </w:pPr>
      <w:r>
        <w:t>Napomena: za Tele2 kartice treba proći do 24 sata od umetanja kartice i postavljanja APN postavki da bi se kartica aktivirala i da bi internet proradio. A1 kartice trebale bi raditi odmah. Ukoliko mobilni internet ne radi, provjerite jeste li pravilno umetnuli karticu i jeste li namjestili postavke po uputama.</w:t>
      </w:r>
      <w:r w:rsidR="000B29B7">
        <w:t xml:space="preserve"> </w:t>
      </w:r>
      <w:r>
        <w:t xml:space="preserve">Preporuka je da se radi uštede mobilnih podataka, brzine i pouzdanosti učenici u svojim domovima spoje na kućnu </w:t>
      </w:r>
      <w:proofErr w:type="spellStart"/>
      <w:r>
        <w:t>WiFi</w:t>
      </w:r>
      <w:proofErr w:type="spellEnd"/>
      <w:r>
        <w:t xml:space="preserve"> mrežu (ukoliko je imaju).</w:t>
      </w:r>
    </w:p>
    <w:p w:rsidR="00AB5A9A" w:rsidRDefault="006E306E" w:rsidP="000B29B7">
      <w:pPr>
        <w:jc w:val="both"/>
      </w:pPr>
      <w:r>
        <w:t>Obveze učenika nakon preuzimanja tableta su odgovorno se odnositi prema dobivenom uređaju. Roditelji se potpisom dokumenta za preuzimanje obvezuju nadoknaditi štetu u slučaju gubitka, uništenja ili oštećenja tableta te na vraćanje tableta po ispisu iz škole ili po završetku osnovnoškolskog obrazovanja.</w:t>
      </w:r>
    </w:p>
    <w:p w:rsidR="006E306E" w:rsidRDefault="006E306E" w:rsidP="006E306E">
      <w:r>
        <w:t>Dodatne postavke</w:t>
      </w:r>
      <w:r w:rsidR="003230BD">
        <w:t xml:space="preserve"> mobilnih podataka</w:t>
      </w:r>
    </w:p>
    <w:p w:rsidR="00742174" w:rsidRDefault="00742174" w:rsidP="00742174">
      <w:pPr>
        <w:pStyle w:val="Odlomakpopisa"/>
        <w:numPr>
          <w:ilvl w:val="0"/>
          <w:numId w:val="2"/>
        </w:numPr>
      </w:pPr>
      <w:r>
        <w:t>korak</w:t>
      </w:r>
    </w:p>
    <w:p w:rsidR="006E306E" w:rsidRDefault="006E306E" w:rsidP="006E306E">
      <w:r>
        <w:rPr>
          <w:noProof/>
          <w:lang w:eastAsia="hr-BA"/>
        </w:rPr>
        <w:drawing>
          <wp:inline distT="0" distB="0" distL="0" distR="0" wp14:anchorId="7619850B" wp14:editId="10BCC220">
            <wp:extent cx="2847874" cy="3621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36" t="11787" r="36342"/>
                    <a:stretch/>
                  </pic:blipFill>
                  <pic:spPr bwMode="auto">
                    <a:xfrm>
                      <a:off x="0" y="0"/>
                      <a:ext cx="2847874" cy="36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6E" w:rsidRDefault="006E306E" w:rsidP="006E306E">
      <w:pPr>
        <w:pStyle w:val="Odlomakpopisa"/>
        <w:numPr>
          <w:ilvl w:val="0"/>
          <w:numId w:val="1"/>
        </w:numPr>
      </w:pPr>
      <w:r w:rsidRPr="006E306E">
        <w:rPr>
          <w:noProof/>
          <w:lang w:eastAsia="hr-BA"/>
        </w:rPr>
        <w:lastRenderedPageBreak/>
        <w:drawing>
          <wp:inline distT="0" distB="0" distL="0" distR="0">
            <wp:extent cx="9525" cy="95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6E" w:rsidRDefault="006E306E" w:rsidP="006E306E"/>
    <w:p w:rsidR="006E306E" w:rsidRDefault="00742174" w:rsidP="00742174">
      <w:pPr>
        <w:pStyle w:val="Odlomakpopisa"/>
        <w:numPr>
          <w:ilvl w:val="0"/>
          <w:numId w:val="2"/>
        </w:numPr>
      </w:pPr>
      <w:r>
        <w:t>korak</w:t>
      </w:r>
    </w:p>
    <w:p w:rsidR="006E306E" w:rsidRDefault="006E306E" w:rsidP="006E306E"/>
    <w:p w:rsidR="006E306E" w:rsidRDefault="006E306E" w:rsidP="006E306E">
      <w:r w:rsidRPr="006E306E">
        <w:rPr>
          <w:noProof/>
          <w:lang w:eastAsia="hr-B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409825" cy="2771775"/>
            <wp:effectExtent l="0" t="0" r="9525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Pr="006E306E" w:rsidRDefault="006E306E" w:rsidP="006E306E"/>
    <w:p w:rsidR="006E306E" w:rsidRDefault="006E306E" w:rsidP="006E306E"/>
    <w:p w:rsidR="006E306E" w:rsidRDefault="006E306E" w:rsidP="00742174">
      <w:pPr>
        <w:pStyle w:val="Odlomakpopisa"/>
        <w:numPr>
          <w:ilvl w:val="0"/>
          <w:numId w:val="2"/>
        </w:numPr>
      </w:pPr>
      <w:r w:rsidRPr="006E306E">
        <w:rPr>
          <w:noProof/>
          <w:lang w:eastAsia="hr-B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197485</wp:posOffset>
            </wp:positionV>
            <wp:extent cx="2085975" cy="5124450"/>
            <wp:effectExtent l="0" t="0" r="952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174">
        <w:t>korak</w:t>
      </w:r>
    </w:p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6E306E"/>
    <w:p w:rsidR="00742174" w:rsidRDefault="00742174" w:rsidP="00742174">
      <w:pPr>
        <w:pStyle w:val="Odlomakpopisa"/>
        <w:numPr>
          <w:ilvl w:val="0"/>
          <w:numId w:val="2"/>
        </w:numPr>
      </w:pPr>
      <w:r>
        <w:t xml:space="preserve">Korak – U pristupnoj točki </w:t>
      </w:r>
      <w:r w:rsidRPr="00742174">
        <w:rPr>
          <w:b/>
        </w:rPr>
        <w:t>Internet – Škola za život</w:t>
      </w:r>
      <w:r>
        <w:rPr>
          <w:b/>
        </w:rPr>
        <w:t xml:space="preserve"> – </w:t>
      </w:r>
      <w:r>
        <w:t>treba dodati svoj AAI identitet.</w:t>
      </w: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  <w:numPr>
          <w:ilvl w:val="0"/>
          <w:numId w:val="2"/>
        </w:numPr>
      </w:pPr>
      <w:r>
        <w:t>Korak</w:t>
      </w:r>
      <w:r w:rsidR="00F6202D">
        <w:t xml:space="preserve"> – upisati posebno korisničko ime i posebno lozinku.</w:t>
      </w: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  <w:r w:rsidRPr="00742174">
        <w:rPr>
          <w:noProof/>
          <w:lang w:eastAsia="hr-B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8255</wp:posOffset>
            </wp:positionV>
            <wp:extent cx="1838325" cy="1847850"/>
            <wp:effectExtent l="0" t="0" r="952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  <w:numPr>
          <w:ilvl w:val="0"/>
          <w:numId w:val="2"/>
        </w:numPr>
      </w:pPr>
      <w:r>
        <w:t>Korak – Upisati AAI korisničko ime.</w:t>
      </w:r>
    </w:p>
    <w:p w:rsidR="00742174" w:rsidRDefault="00742174" w:rsidP="00742174">
      <w:pPr>
        <w:pStyle w:val="Odlomakpopisa"/>
      </w:pPr>
      <w:r w:rsidRPr="00742174">
        <w:rPr>
          <w:noProof/>
          <w:lang w:eastAsia="hr-BA"/>
        </w:rPr>
        <w:drawing>
          <wp:inline distT="0" distB="0" distL="0" distR="0">
            <wp:extent cx="4396154" cy="3120694"/>
            <wp:effectExtent l="0" t="0" r="4445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72" cy="31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</w:pPr>
    </w:p>
    <w:p w:rsidR="00742174" w:rsidRDefault="00742174" w:rsidP="00742174">
      <w:pPr>
        <w:pStyle w:val="Odlomakpopisa"/>
        <w:numPr>
          <w:ilvl w:val="0"/>
          <w:numId w:val="2"/>
        </w:numPr>
      </w:pPr>
      <w:r>
        <w:t>Korak – Spremiti promjene na izborniku prikazanim kao 3 točkice u gornjem desnom kutu.</w:t>
      </w:r>
    </w:p>
    <w:p w:rsidR="00742174" w:rsidRPr="006E306E" w:rsidRDefault="00742174" w:rsidP="00742174">
      <w:pPr>
        <w:pStyle w:val="Odlomakpopisa"/>
      </w:pPr>
      <w:r w:rsidRPr="00742174">
        <w:rPr>
          <w:noProof/>
          <w:lang w:eastAsia="hr-B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331128</wp:posOffset>
            </wp:positionH>
            <wp:positionV relativeFrom="paragraph">
              <wp:posOffset>57541</wp:posOffset>
            </wp:positionV>
            <wp:extent cx="5568462" cy="1860521"/>
            <wp:effectExtent l="0" t="0" r="0" b="698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43" cy="18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2174" w:rsidRPr="006E3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9pt;height:.9pt;visibility:visible;mso-wrap-style:square" o:bullet="t">
        <v:imagedata r:id="rId1" o:title=""/>
      </v:shape>
    </w:pict>
  </w:numPicBullet>
  <w:abstractNum w:abstractNumId="0" w15:restartNumberingAfterBreak="0">
    <w:nsid w:val="28156010"/>
    <w:multiLevelType w:val="hybridMultilevel"/>
    <w:tmpl w:val="EFD08A28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9730F"/>
    <w:multiLevelType w:val="hybridMultilevel"/>
    <w:tmpl w:val="A05A2838"/>
    <w:lvl w:ilvl="0" w:tplc="6764EC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6A9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A88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44C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3EB6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3821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E4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724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145A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06E"/>
    <w:rsid w:val="000B29B7"/>
    <w:rsid w:val="003230BD"/>
    <w:rsid w:val="003B035A"/>
    <w:rsid w:val="006E306E"/>
    <w:rsid w:val="00742174"/>
    <w:rsid w:val="00AB5A9A"/>
    <w:rsid w:val="00F6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DE304"/>
  <w15:chartTrackingRefBased/>
  <w15:docId w15:val="{98D88254-0178-4927-9EEA-39579AC2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E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2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Maksimilijan Gecevic</dc:creator>
  <cp:keywords/>
  <dc:description/>
  <cp:lastModifiedBy>Željana Tupek</cp:lastModifiedBy>
  <cp:revision>4</cp:revision>
  <dcterms:created xsi:type="dcterms:W3CDTF">2020-03-16T15:05:00Z</dcterms:created>
  <dcterms:modified xsi:type="dcterms:W3CDTF">2020-03-16T15:09:00Z</dcterms:modified>
</cp:coreProperties>
</file>