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 xml:space="preserve">Temeljem članka 57. Statuta OŠ Vugrovec – Kašina, a u svezu Zakona o fiskalnoj odgovornosti,  Školski odbor OŠ Vugrovec – Kašina, dana </w:t>
      </w:r>
      <w:r>
        <w:rPr>
          <w:rFonts w:ascii="Times New Roman" w:hAnsi="Times New Roman" w:cs="Times New Roman"/>
          <w:sz w:val="24"/>
          <w:szCs w:val="24"/>
        </w:rPr>
        <w:t xml:space="preserve">11. travnja </w:t>
      </w:r>
      <w:r w:rsidRPr="000B4A22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>, na prijedlog ravnatelja,</w:t>
      </w:r>
      <w:r w:rsidRPr="000B4A22">
        <w:rPr>
          <w:rFonts w:ascii="Times New Roman" w:hAnsi="Times New Roman" w:cs="Times New Roman"/>
          <w:sz w:val="24"/>
          <w:szCs w:val="24"/>
        </w:rPr>
        <w:t xml:space="preserve">  donosi </w:t>
      </w:r>
    </w:p>
    <w:p w:rsidR="00123589" w:rsidRPr="000B4A22" w:rsidRDefault="00123589" w:rsidP="00123589">
      <w:pPr>
        <w:rPr>
          <w:rFonts w:ascii="Times New Roman" w:hAnsi="Times New Roman" w:cs="Times New Roman"/>
          <w:sz w:val="24"/>
          <w:szCs w:val="24"/>
        </w:rPr>
      </w:pPr>
    </w:p>
    <w:p w:rsidR="00123589" w:rsidRPr="000B4A22" w:rsidRDefault="00123589" w:rsidP="0012358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PROCEDURE</w:t>
      </w:r>
    </w:p>
    <w:p w:rsidR="00123589" w:rsidRPr="000B4A22" w:rsidRDefault="00123589" w:rsidP="0012358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A22">
        <w:rPr>
          <w:rFonts w:ascii="Times New Roman" w:hAnsi="Times New Roman" w:cs="Times New Roman"/>
          <w:b/>
          <w:sz w:val="32"/>
          <w:szCs w:val="32"/>
        </w:rPr>
        <w:t>o uvjetima sklapanja ugovora za usluge koje pruža Škola, izdavanje računa za pružene usluge te provođenje mjera naplate dospjelih nenaplaćenih potraživanja u Školi</w:t>
      </w:r>
    </w:p>
    <w:p w:rsidR="00123589" w:rsidRPr="000B4A22" w:rsidRDefault="00123589" w:rsidP="00123589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123589" w:rsidRPr="000B4A22" w:rsidRDefault="00123589" w:rsidP="00123589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Članak 1.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Škola pruža usluge:</w:t>
      </w:r>
    </w:p>
    <w:p w:rsidR="00123589" w:rsidRPr="000B4A22" w:rsidRDefault="00123589" w:rsidP="00123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organiziranja i pružanja usluge školske kuhinje</w:t>
      </w:r>
    </w:p>
    <w:p w:rsidR="00123589" w:rsidRPr="000B4A22" w:rsidRDefault="00123589" w:rsidP="00123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organiziranje i pružanje  usluge produženog boravka</w:t>
      </w:r>
    </w:p>
    <w:p w:rsidR="00123589" w:rsidRPr="000B4A22" w:rsidRDefault="00123589" w:rsidP="00123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davanja u zakup školskog prostora</w:t>
      </w:r>
    </w:p>
    <w:p w:rsidR="00123589" w:rsidRPr="000B4A22" w:rsidRDefault="00123589" w:rsidP="00123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Članak 2.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 xml:space="preserve">Ovim Procedurama o uvjetima sklapanja ugovora za usluge koje pruža OŠ Vugrovec – Kašina (u daljem tekstu: Škola), izdavanje računa za pružene usluge te provođenje mjera naplate dospjelih nenaplećanih potraživanja u Školi (u daljem tekstu: Procedure) </w:t>
      </w:r>
      <w:r>
        <w:rPr>
          <w:rFonts w:ascii="Times New Roman" w:hAnsi="Times New Roman" w:cs="Times New Roman"/>
          <w:sz w:val="24"/>
          <w:szCs w:val="24"/>
        </w:rPr>
        <w:t>uređuju</w:t>
      </w:r>
      <w:r w:rsidRPr="000B4A22">
        <w:rPr>
          <w:rFonts w:ascii="Times New Roman" w:hAnsi="Times New Roman" w:cs="Times New Roman"/>
          <w:sz w:val="24"/>
          <w:szCs w:val="24"/>
        </w:rPr>
        <w:t xml:space="preserve"> se:</w:t>
      </w:r>
    </w:p>
    <w:p w:rsidR="00123589" w:rsidRPr="000B4A22" w:rsidRDefault="00123589" w:rsidP="001235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Uvjeti za sklapanje ugovora o prehrani učenika,</w:t>
      </w:r>
    </w:p>
    <w:p w:rsidR="00123589" w:rsidRPr="000B4A22" w:rsidRDefault="00123589" w:rsidP="001235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Uvjeti za sklapanje ugovora o ostvarivanju programa produženog boravka,</w:t>
      </w:r>
    </w:p>
    <w:p w:rsidR="00123589" w:rsidRPr="000B4A22" w:rsidRDefault="00123589" w:rsidP="001235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Uvjeti za sklapanje ugovora o zakupu školskog prostora,</w:t>
      </w:r>
    </w:p>
    <w:p w:rsidR="00123589" w:rsidRPr="000B4A22" w:rsidRDefault="00123589" w:rsidP="001235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Uvjeti izdavanja računa za pružene usluge,</w:t>
      </w:r>
    </w:p>
    <w:p w:rsidR="00123589" w:rsidRPr="000B4A22" w:rsidRDefault="00123589" w:rsidP="0012358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Mjere naplate, odnosno plaćanje dospjelih, a nenaplaćenih potraživanja u Školi.</w:t>
      </w:r>
    </w:p>
    <w:p w:rsidR="00123589" w:rsidRPr="000B4A22" w:rsidRDefault="00123589" w:rsidP="00123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Članak 3.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Škola s korisnikom, odnosno roditeljem ili skrbnikom učenika sklapa ugovor o organiziranju i pružanju usluge prehrane učenika, odnosno ugovor o ostvarivanju programa produženog boravka.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Škola sa zakupnicima</w:t>
      </w:r>
      <w:r>
        <w:rPr>
          <w:rFonts w:ascii="Times New Roman" w:hAnsi="Times New Roman" w:cs="Times New Roman"/>
          <w:sz w:val="24"/>
          <w:szCs w:val="24"/>
        </w:rPr>
        <w:t xml:space="preserve"> sklapa ugovor za davanje</w:t>
      </w:r>
      <w:r w:rsidRPr="000B4A22">
        <w:rPr>
          <w:rFonts w:ascii="Times New Roman" w:hAnsi="Times New Roman" w:cs="Times New Roman"/>
          <w:sz w:val="24"/>
          <w:szCs w:val="24"/>
        </w:rPr>
        <w:t xml:space="preserve"> u zakup školskog prostora.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Ugovori iz stavka 1. i 2. ovog članka sklapaju se sukladno Programu javnih potreba u osnovnom odgoju i obrazovanju Grada Zagreba koji za svaku kalendarsku godinu donosi Gradska skupština Grada Zagreba.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Računovođa škola dostavlja popis učenika koji ostvaruju pravo na subvenciju (učešće) u cijeni prehrane do 5. u mjesecu za prethodni mjesec Gradskom uredu za obrazovanje, kulturu i sport.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lastRenderedPageBreak/>
        <w:tab/>
        <w:t>Tajnik škole u suradnji s razrednicima i učiteljima u produženom boravku vodi popis učenika koji sudjeluju u programu produženog boravka.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Učiteljice u produženom boravku dužne su do 5. u mjesecu za prethodni mjesec, predati u računovodstvo iskazane pružene usluge za program produženog boravka za prethodni mjesec.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Voditelj računovodstva na temelju prikupljenih podataka, obračunava i izdaje mjesečni račun – uplatnicu najkasnije do svakog 10-og u u tekućem mjesecu za prethodni mjesec s datumom dospijeća do 20-og u tekućem mjesecu za prethodni mjesec.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 xml:space="preserve">Škola s korisnikom (zakupnikom) sklapa ugovor o zakupu školskog prostora sukladno Programu javnih </w:t>
      </w:r>
      <w:r>
        <w:rPr>
          <w:rFonts w:ascii="Times New Roman" w:hAnsi="Times New Roman" w:cs="Times New Roman"/>
          <w:sz w:val="24"/>
          <w:szCs w:val="24"/>
        </w:rPr>
        <w:t>potreba u osnovnom</w:t>
      </w:r>
      <w:r w:rsidRPr="000B4A22">
        <w:rPr>
          <w:rFonts w:ascii="Times New Roman" w:hAnsi="Times New Roman" w:cs="Times New Roman"/>
          <w:sz w:val="24"/>
          <w:szCs w:val="24"/>
        </w:rPr>
        <w:t xml:space="preserve"> odgoju i obrazovanju Grada Zagreba koji za svaku kalendarsku godinu donosi Gradska skupština Grada Zagreba. Odluku o davanju u zakup školskog prostora donosi Školski odbor, a škola je prije sklapanja ugovora sa zakupnikom dužna pribaviti mišljenje (suglasnost) Gradskog ureda za obrazovanje, kulturu i sport na prijedlog ugovora.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Računovođa na temelju ugovora izdaje korisniku (zakupniku) račun – uplatnicu za korištenje (zakup) školskog prostora najkasnije do svakog 10-og u tekućem m</w:t>
      </w:r>
      <w:r>
        <w:rPr>
          <w:rFonts w:ascii="Times New Roman" w:hAnsi="Times New Roman" w:cs="Times New Roman"/>
          <w:sz w:val="24"/>
          <w:szCs w:val="24"/>
        </w:rPr>
        <w:t>jesecu za prethodni mjesec s datu</w:t>
      </w:r>
      <w:r w:rsidRPr="000B4A22">
        <w:rPr>
          <w:rFonts w:ascii="Times New Roman" w:hAnsi="Times New Roman" w:cs="Times New Roman"/>
          <w:sz w:val="24"/>
          <w:szCs w:val="24"/>
        </w:rPr>
        <w:t>mom dospijeća do 20-og u tekućem mjesecu za prethodni mjesec.</w:t>
      </w:r>
    </w:p>
    <w:p w:rsidR="00123589" w:rsidRPr="000B4A22" w:rsidRDefault="00123589" w:rsidP="00123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Članak 4.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Mjere naplate dospjelih, a nenaplaćenih potraživanja iz članka 1. ovih Procedura, a vezano za usluge iz čl. 1. ovih Procedura su:</w:t>
      </w:r>
    </w:p>
    <w:p w:rsidR="00123589" w:rsidRPr="000B4A22" w:rsidRDefault="00123589" w:rsidP="00123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usmeni kontakt</w:t>
      </w:r>
    </w:p>
    <w:p w:rsidR="00123589" w:rsidRPr="000B4A22" w:rsidRDefault="00123589" w:rsidP="00123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pismana opomena – podsjetnik</w:t>
      </w:r>
    </w:p>
    <w:p w:rsidR="00123589" w:rsidRPr="000B4A22" w:rsidRDefault="00123589" w:rsidP="001235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pokretanje ovšnog postupka radi naplate potraživanja.</w:t>
      </w:r>
    </w:p>
    <w:p w:rsidR="00123589" w:rsidRPr="000B4A22" w:rsidRDefault="00123589" w:rsidP="00123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Članak 5.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Razrednici su dužni voditi evidenciju o učenicima koji su korisnici školske prehrane za svaki mj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B4A22">
        <w:rPr>
          <w:rFonts w:ascii="Times New Roman" w:hAnsi="Times New Roman" w:cs="Times New Roman"/>
          <w:sz w:val="24"/>
          <w:szCs w:val="24"/>
        </w:rPr>
        <w:t>sec i dužni su voditi evidenciju o plaćnju računa – uplatnica.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Učitelji u produženom boravku dužni su voditi evidenciju korisnika produženog boravka za svaki mjesec po danu i dužni su voditi evidenciju o uplatama računa – uplatnica.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Računovođa Škole svakog 25.-og u mjesecu ima obve</w:t>
      </w:r>
      <w:r>
        <w:rPr>
          <w:rFonts w:ascii="Times New Roman" w:hAnsi="Times New Roman" w:cs="Times New Roman"/>
          <w:sz w:val="24"/>
          <w:szCs w:val="24"/>
        </w:rPr>
        <w:t>zu pripremiti popis dužnika koji</w:t>
      </w:r>
      <w:r w:rsidRPr="000B4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upuć</w:t>
      </w:r>
      <w:r w:rsidRPr="000B4A22">
        <w:rPr>
          <w:rFonts w:ascii="Times New Roman" w:hAnsi="Times New Roman" w:cs="Times New Roman"/>
          <w:sz w:val="24"/>
          <w:szCs w:val="24"/>
        </w:rPr>
        <w:t>uje ravnatelju Škole, odnosno razrednicima i učiteljima u produženom boravku.</w:t>
      </w:r>
    </w:p>
    <w:p w:rsidR="00123589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Ukoliko obveze</w:t>
      </w:r>
      <w:r>
        <w:rPr>
          <w:rFonts w:ascii="Times New Roman" w:hAnsi="Times New Roman" w:cs="Times New Roman"/>
          <w:sz w:val="24"/>
          <w:szCs w:val="24"/>
        </w:rPr>
        <w:t xml:space="preserve"> nisu i</w:t>
      </w:r>
      <w:r w:rsidRPr="000B4A22">
        <w:rPr>
          <w:rFonts w:ascii="Times New Roman" w:hAnsi="Times New Roman" w:cs="Times New Roman"/>
          <w:sz w:val="24"/>
          <w:szCs w:val="24"/>
        </w:rPr>
        <w:t>zvršene u ugovorenim rokovima, poduzimaju se mjere za naplatu.</w:t>
      </w:r>
    </w:p>
    <w:p w:rsidR="00123589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589" w:rsidRPr="000B4A22" w:rsidRDefault="00123589" w:rsidP="00123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Prva mjera naplate dospjelih, a nenaplaćenih potraživanja je usmeni kontakt razrednika, učitelja u produženom boravku s dužnikom o čemu je potrebno sastaviti zabilješku (datum, ime osobe, razlog neplaćanja).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Zabilješka se stav</w:t>
      </w:r>
      <w:r>
        <w:rPr>
          <w:rFonts w:ascii="Times New Roman" w:hAnsi="Times New Roman" w:cs="Times New Roman"/>
          <w:sz w:val="24"/>
          <w:szCs w:val="24"/>
        </w:rPr>
        <w:t>lja na popis dužnika iz čl. 5. s</w:t>
      </w:r>
      <w:r w:rsidRPr="000B4A22">
        <w:rPr>
          <w:rFonts w:ascii="Times New Roman" w:hAnsi="Times New Roman" w:cs="Times New Roman"/>
          <w:sz w:val="24"/>
          <w:szCs w:val="24"/>
        </w:rPr>
        <w:t>t. 3. ovih Procedura i proslijeđuje računovođi.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Za nenaplaćeno potraživanje zakupa školskog prostora, računovođa je dužna stupiti u usmeni kontakt s dužnikom te sastaviti zabilješku razgovora (datum, ime osobe, razlog neplaćanja).</w:t>
      </w:r>
    </w:p>
    <w:p w:rsidR="00123589" w:rsidRPr="000B4A22" w:rsidRDefault="00123589" w:rsidP="00123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Članak 7.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Ukoliko se dug ne podmiri u roku od 15 dana od dana usmenog kontakta, računovođa ima obvezu dužniku uputiti pisanu opomenu – podsjetnik na dokaziv način koji može osobno ili preko razrednika i/ili učitelja u produženom boravku uručiti dužniku, odnosno uputiti poštom uz povratnicu.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U opomeni – podsjetniku potrebno je navesti podatk</w:t>
      </w:r>
      <w:r>
        <w:rPr>
          <w:rFonts w:ascii="Times New Roman" w:hAnsi="Times New Roman" w:cs="Times New Roman"/>
          <w:sz w:val="24"/>
          <w:szCs w:val="24"/>
        </w:rPr>
        <w:t>e o dužniku, iznos duga i pravni</w:t>
      </w:r>
      <w:r w:rsidRPr="000B4A22">
        <w:rPr>
          <w:rFonts w:ascii="Times New Roman" w:hAnsi="Times New Roman" w:cs="Times New Roman"/>
          <w:sz w:val="24"/>
          <w:szCs w:val="24"/>
        </w:rPr>
        <w:t xml:space="preserve"> temelj po kojem ga se poziva na plaćanje (ugovor, račun i dr.).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Popisi dužnika zajedno s opomenama – podsjetnicima čuvaju se u računovodstvu škole.</w:t>
      </w:r>
    </w:p>
    <w:p w:rsidR="00123589" w:rsidRPr="000B4A22" w:rsidRDefault="00123589" w:rsidP="00123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Članak 8.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 xml:space="preserve">Kada su iscrpljene </w:t>
      </w:r>
      <w:r>
        <w:rPr>
          <w:rFonts w:ascii="Times New Roman" w:hAnsi="Times New Roman" w:cs="Times New Roman"/>
          <w:sz w:val="24"/>
          <w:szCs w:val="24"/>
        </w:rPr>
        <w:t>mjere naplate putem usmenog kont</w:t>
      </w:r>
      <w:r w:rsidRPr="000B4A22">
        <w:rPr>
          <w:rFonts w:ascii="Times New Roman" w:hAnsi="Times New Roman" w:cs="Times New Roman"/>
          <w:sz w:val="24"/>
          <w:szCs w:val="24"/>
        </w:rPr>
        <w:t>akta i/ili pismene opomene – podsjetnika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4A22">
        <w:rPr>
          <w:rFonts w:ascii="Times New Roman" w:hAnsi="Times New Roman" w:cs="Times New Roman"/>
          <w:sz w:val="24"/>
          <w:szCs w:val="24"/>
        </w:rPr>
        <w:t xml:space="preserve"> pokreće se ovršni postupak radi naplate potraživanja.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 xml:space="preserve">Za pokretanje ovršnog postupka zadužen je tajnik </w:t>
      </w:r>
      <w:r>
        <w:rPr>
          <w:rFonts w:ascii="Times New Roman" w:hAnsi="Times New Roman" w:cs="Times New Roman"/>
          <w:sz w:val="24"/>
          <w:szCs w:val="24"/>
        </w:rPr>
        <w:t>Škole, nakon prethodno dobivenog odobrenja</w:t>
      </w:r>
      <w:r w:rsidRPr="000B4A22">
        <w:rPr>
          <w:rFonts w:ascii="Times New Roman" w:hAnsi="Times New Roman" w:cs="Times New Roman"/>
          <w:sz w:val="24"/>
          <w:szCs w:val="24"/>
        </w:rPr>
        <w:t xml:space="preserve"> ravnatelja.</w:t>
      </w:r>
    </w:p>
    <w:p w:rsidR="00123589" w:rsidRPr="000B4A22" w:rsidRDefault="00123589" w:rsidP="0012358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>Članak 9.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Ukoliko se utvrdi da su potraživanja nenaplativa temeljem pravomoćinh odluka nadležnog tijela, odnosno da su nenaplativa zbog nastajanja zastare sukladno važećim zakonskim propisima, da potraž</w:t>
      </w:r>
      <w:r>
        <w:rPr>
          <w:rFonts w:ascii="Times New Roman" w:hAnsi="Times New Roman" w:cs="Times New Roman"/>
          <w:sz w:val="24"/>
          <w:szCs w:val="24"/>
        </w:rPr>
        <w:t>ivanja nemaju valjanu pravnu osnov</w:t>
      </w:r>
      <w:r w:rsidRPr="000B4A22">
        <w:rPr>
          <w:rFonts w:ascii="Times New Roman" w:hAnsi="Times New Roman" w:cs="Times New Roman"/>
          <w:sz w:val="24"/>
          <w:szCs w:val="24"/>
        </w:rPr>
        <w:t>u te zbog okolnosti propisanih sukladno donesenim aktima osnivača ustanove, potraživanja će se djelomično ili u potpunosti otpisati. Odluku o otpisu donosi ravnatelj.</w:t>
      </w:r>
    </w:p>
    <w:p w:rsidR="00123589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  <w:r w:rsidRPr="000B4A22">
        <w:rPr>
          <w:rFonts w:ascii="Times New Roman" w:hAnsi="Times New Roman" w:cs="Times New Roman"/>
          <w:sz w:val="24"/>
          <w:szCs w:val="24"/>
        </w:rPr>
        <w:tab/>
        <w:t>Ukoliko se utvrdi da se potraživanje ne mogu namiriti primjenom mjera iz članka 6., 7. i 8. ovih Procedura radi izvanrednih socijalno-ekonomskih okolnosti, ravnatelj Škole može Školskom odboru podnijeti prijedlog za djelomični ili potpuni otpis potraživanja. O ovom slučaju odluku donosi Školski odbor.</w:t>
      </w:r>
    </w:p>
    <w:p w:rsidR="00123589" w:rsidRPr="000B4A22" w:rsidRDefault="00123589" w:rsidP="00123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589" w:rsidRDefault="00123589">
      <w:pPr>
        <w:sectPr w:rsidR="00123589" w:rsidSect="0089757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7574" w:rsidRDefault="00123589">
      <w:r>
        <w:rPr>
          <w:noProof/>
          <w:lang w:eastAsia="hr-HR"/>
        </w:rPr>
        <w:lastRenderedPageBreak/>
        <w:drawing>
          <wp:inline distT="0" distB="0" distL="0" distR="0">
            <wp:extent cx="7560310" cy="1040514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7574" w:rsidSect="0012358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114"/>
    <w:multiLevelType w:val="hybridMultilevel"/>
    <w:tmpl w:val="615686E2"/>
    <w:lvl w:ilvl="0" w:tplc="7128A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2738D1"/>
    <w:multiLevelType w:val="hybridMultilevel"/>
    <w:tmpl w:val="137A8072"/>
    <w:lvl w:ilvl="0" w:tplc="1D50027E">
      <w:start w:val="14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3589"/>
    <w:rsid w:val="00123589"/>
    <w:rsid w:val="006303F0"/>
    <w:rsid w:val="0089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2016-04-12T11:48:00Z</dcterms:created>
  <dcterms:modified xsi:type="dcterms:W3CDTF">2016-04-12T11:48:00Z</dcterms:modified>
</cp:coreProperties>
</file>